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D1" w:rsidRDefault="006C26D1" w:rsidP="00075E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ОДОБРЕН</w:t>
      </w:r>
    </w:p>
    <w:p w:rsidR="006C26D1" w:rsidRDefault="006C26D1" w:rsidP="00075E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на заседании комиссии по противодействию коррупции</w:t>
      </w:r>
    </w:p>
    <w:p w:rsidR="006C26D1" w:rsidRDefault="006C26D1" w:rsidP="00075E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Сморгонского районного унитарного предприятия</w:t>
      </w:r>
    </w:p>
    <w:p w:rsidR="006C26D1" w:rsidRDefault="006C26D1" w:rsidP="006C2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«Жилищно-коммунальное хозяйство»</w:t>
      </w:r>
    </w:p>
    <w:p w:rsidR="006C26D1" w:rsidRDefault="006C26D1" w:rsidP="006C2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F3144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34D66" w:rsidRPr="008B0D17">
        <w:rPr>
          <w:rFonts w:ascii="Times New Roman" w:hAnsi="Times New Roman" w:cs="Times New Roman"/>
          <w:b/>
          <w:sz w:val="28"/>
          <w:szCs w:val="28"/>
        </w:rPr>
        <w:t>27</w:t>
      </w:r>
      <w:r w:rsidR="00D31417" w:rsidRPr="008B0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D66" w:rsidRPr="008B0D17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="00734D66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bookmarkStart w:id="0" w:name="_GoBack"/>
      <w:bookmarkEnd w:id="0"/>
    </w:p>
    <w:p w:rsidR="00075EAB" w:rsidRPr="00075EAB" w:rsidRDefault="00BD0CB8" w:rsidP="00075E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075EAB" w:rsidRPr="00075EAB">
        <w:rPr>
          <w:rFonts w:ascii="Times New Roman" w:hAnsi="Times New Roman" w:cs="Times New Roman"/>
          <w:b/>
          <w:sz w:val="28"/>
          <w:szCs w:val="28"/>
        </w:rPr>
        <w:t>МЕРОПРИЯТИ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2D21B8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075EAB" w:rsidRPr="00075EAB" w:rsidRDefault="00075EAB" w:rsidP="00075E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EA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D0CB8">
        <w:rPr>
          <w:rFonts w:ascii="Times New Roman" w:hAnsi="Times New Roman" w:cs="Times New Roman"/>
          <w:b/>
          <w:sz w:val="28"/>
          <w:szCs w:val="28"/>
        </w:rPr>
        <w:t xml:space="preserve">противодействию коррупции  в </w:t>
      </w:r>
      <w:r w:rsidRPr="00075EAB">
        <w:rPr>
          <w:rFonts w:ascii="Times New Roman" w:hAnsi="Times New Roman" w:cs="Times New Roman"/>
          <w:b/>
          <w:sz w:val="28"/>
          <w:szCs w:val="28"/>
        </w:rPr>
        <w:t>Сморгонско</w:t>
      </w:r>
      <w:r w:rsidR="00BD0CB8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Pr="00075EAB">
        <w:rPr>
          <w:rFonts w:ascii="Times New Roman" w:hAnsi="Times New Roman" w:cs="Times New Roman"/>
          <w:b/>
          <w:sz w:val="28"/>
          <w:szCs w:val="28"/>
        </w:rPr>
        <w:t xml:space="preserve"> РУП «ЖКХ»</w:t>
      </w:r>
    </w:p>
    <w:p w:rsidR="00075EAB" w:rsidRDefault="00075EAB" w:rsidP="00075E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EAB">
        <w:rPr>
          <w:rFonts w:ascii="Times New Roman" w:hAnsi="Times New Roman" w:cs="Times New Roman"/>
          <w:b/>
          <w:sz w:val="28"/>
          <w:szCs w:val="28"/>
        </w:rPr>
        <w:t>на 20</w:t>
      </w:r>
      <w:r w:rsidR="007E50AB">
        <w:rPr>
          <w:rFonts w:ascii="Times New Roman" w:hAnsi="Times New Roman" w:cs="Times New Roman"/>
          <w:b/>
          <w:sz w:val="28"/>
          <w:szCs w:val="28"/>
        </w:rPr>
        <w:t>2</w:t>
      </w:r>
      <w:r w:rsidR="00734D66">
        <w:rPr>
          <w:rFonts w:ascii="Times New Roman" w:hAnsi="Times New Roman" w:cs="Times New Roman"/>
          <w:b/>
          <w:sz w:val="28"/>
          <w:szCs w:val="28"/>
        </w:rPr>
        <w:t>3</w:t>
      </w:r>
      <w:r w:rsidRPr="00075EA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488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5008"/>
        <w:gridCol w:w="2852"/>
        <w:gridCol w:w="3120"/>
        <w:gridCol w:w="2730"/>
      </w:tblGrid>
      <w:tr w:rsidR="00C932B8" w:rsidTr="00075EAB">
        <w:trPr>
          <w:trHeight w:val="1110"/>
        </w:trPr>
        <w:tc>
          <w:tcPr>
            <w:tcW w:w="1170" w:type="dxa"/>
          </w:tcPr>
          <w:p w:rsidR="00075EAB" w:rsidRDefault="00075EAB" w:rsidP="00075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5008" w:type="dxa"/>
          </w:tcPr>
          <w:p w:rsidR="00075EAB" w:rsidRDefault="00075EAB" w:rsidP="00075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52" w:type="dxa"/>
          </w:tcPr>
          <w:p w:rsidR="00075EAB" w:rsidRDefault="00075EAB" w:rsidP="00CF76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</w:t>
            </w:r>
            <w:r w:rsidR="00CF7681">
              <w:rPr>
                <w:rFonts w:ascii="Times New Roman" w:hAnsi="Times New Roman" w:cs="Times New Roman"/>
                <w:b/>
                <w:sz w:val="28"/>
                <w:szCs w:val="28"/>
              </w:rPr>
              <w:t>е лица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3120" w:type="dxa"/>
          </w:tcPr>
          <w:p w:rsidR="00075EAB" w:rsidRDefault="00075EAB" w:rsidP="00075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730" w:type="dxa"/>
          </w:tcPr>
          <w:p w:rsidR="00075EAB" w:rsidRDefault="00075EAB" w:rsidP="00075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по исполнению</w:t>
            </w:r>
          </w:p>
        </w:tc>
      </w:tr>
      <w:tr w:rsidR="00C932B8" w:rsidTr="00075EAB">
        <w:trPr>
          <w:trHeight w:val="1500"/>
        </w:trPr>
        <w:tc>
          <w:tcPr>
            <w:tcW w:w="1170" w:type="dxa"/>
          </w:tcPr>
          <w:p w:rsidR="00075EAB" w:rsidRPr="00075EAB" w:rsidRDefault="00075EAB" w:rsidP="00075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E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08" w:type="dxa"/>
          </w:tcPr>
          <w:p w:rsidR="00075EAB" w:rsidRPr="00075EAB" w:rsidRDefault="00F3144E" w:rsidP="00016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состава комиссии при кадровых изменениях, пересмотр плана мероприятий по противодействию коррупции с учетом возникающих рисков  в процессе деятельности.</w:t>
            </w:r>
          </w:p>
        </w:tc>
        <w:tc>
          <w:tcPr>
            <w:tcW w:w="2852" w:type="dxa"/>
          </w:tcPr>
          <w:p w:rsidR="00075EAB" w:rsidRPr="00F3144E" w:rsidRDefault="00F3144E" w:rsidP="00075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44E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</w:t>
            </w:r>
          </w:p>
        </w:tc>
        <w:tc>
          <w:tcPr>
            <w:tcW w:w="3120" w:type="dxa"/>
          </w:tcPr>
          <w:p w:rsidR="00075EAB" w:rsidRPr="00075EAB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730" w:type="dxa"/>
          </w:tcPr>
          <w:p w:rsidR="00075EAB" w:rsidRPr="007E50AB" w:rsidRDefault="007E50AB" w:rsidP="00075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0A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E50AB" w:rsidRDefault="007E50AB" w:rsidP="00075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0AB">
              <w:rPr>
                <w:rFonts w:ascii="Times New Roman" w:hAnsi="Times New Roman" w:cs="Times New Roman"/>
                <w:sz w:val="28"/>
                <w:szCs w:val="28"/>
              </w:rPr>
              <w:t>Найдич М.И.</w:t>
            </w:r>
          </w:p>
        </w:tc>
      </w:tr>
      <w:tr w:rsidR="00F3144E" w:rsidRPr="00CA3958" w:rsidTr="00075EAB">
        <w:trPr>
          <w:trHeight w:val="1560"/>
        </w:trPr>
        <w:tc>
          <w:tcPr>
            <w:tcW w:w="1170" w:type="dxa"/>
          </w:tcPr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144E" w:rsidRPr="00075EAB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E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8" w:type="dxa"/>
          </w:tcPr>
          <w:p w:rsidR="00F3144E" w:rsidRPr="00075EAB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анализ информации (представлений) поступающих из органов уголовного преследования и контролирующих органов об имеющих фактах нарушения законодательства в организациях ЖКХ и конкретно на предприятии и доводить  до сведения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всех инженерно-технических работников.</w:t>
            </w:r>
          </w:p>
        </w:tc>
        <w:tc>
          <w:tcPr>
            <w:tcW w:w="2852" w:type="dxa"/>
          </w:tcPr>
          <w:p w:rsidR="00F3144E" w:rsidRP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</w:t>
            </w:r>
          </w:p>
        </w:tc>
        <w:tc>
          <w:tcPr>
            <w:tcW w:w="3120" w:type="dxa"/>
          </w:tcPr>
          <w:p w:rsidR="00F3144E" w:rsidRPr="00CA3958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A3958">
              <w:rPr>
                <w:rFonts w:ascii="Times New Roman" w:hAnsi="Times New Roman" w:cs="Times New Roman"/>
                <w:sz w:val="28"/>
                <w:szCs w:val="28"/>
              </w:rPr>
              <w:t xml:space="preserve">о мере поступления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A3958">
              <w:rPr>
                <w:rFonts w:ascii="Times New Roman" w:hAnsi="Times New Roman" w:cs="Times New Roman"/>
                <w:sz w:val="28"/>
                <w:szCs w:val="28"/>
              </w:rPr>
              <w:t>представлений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30" w:type="dxa"/>
          </w:tcPr>
          <w:p w:rsidR="00F3144E" w:rsidRPr="00CA3958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5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58">
              <w:rPr>
                <w:rFonts w:ascii="Times New Roman" w:hAnsi="Times New Roman" w:cs="Times New Roman"/>
                <w:sz w:val="28"/>
                <w:szCs w:val="28"/>
              </w:rPr>
              <w:t>Шульжицкая О.А.</w:t>
            </w:r>
          </w:p>
          <w:p w:rsidR="00BC6DAE" w:rsidRDefault="00BC6DAE" w:rsidP="00BC6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директора-главный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</w:t>
            </w:r>
          </w:p>
          <w:p w:rsidR="00BC6DAE" w:rsidRDefault="00BC6DAE" w:rsidP="00BC6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Стурлис А.А.</w:t>
            </w:r>
          </w:p>
          <w:p w:rsidR="00BC6DAE" w:rsidRPr="00CA3958" w:rsidRDefault="00BC6DA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44E" w:rsidTr="00CA3958">
        <w:trPr>
          <w:trHeight w:val="3885"/>
        </w:trPr>
        <w:tc>
          <w:tcPr>
            <w:tcW w:w="1170" w:type="dxa"/>
          </w:tcPr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144E" w:rsidRPr="00CA3958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8" w:type="dxa"/>
          </w:tcPr>
          <w:p w:rsidR="00F3144E" w:rsidRPr="00CA3958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58">
              <w:rPr>
                <w:rFonts w:ascii="Times New Roman" w:hAnsi="Times New Roman" w:cs="Times New Roman"/>
                <w:sz w:val="28"/>
                <w:szCs w:val="28"/>
              </w:rPr>
              <w:t>Проводить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оценку и минимизацию возникающих коррупционных рисков путем анализа локальных правовых актов предприятия; в организационно-управленческой деятельности.</w:t>
            </w:r>
          </w:p>
        </w:tc>
        <w:tc>
          <w:tcPr>
            <w:tcW w:w="2852" w:type="dxa"/>
          </w:tcPr>
          <w:p w:rsidR="00F3144E" w:rsidRPr="00CA3958" w:rsidRDefault="004434F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 по противодействию коррупции</w:t>
            </w:r>
          </w:p>
        </w:tc>
        <w:tc>
          <w:tcPr>
            <w:tcW w:w="3120" w:type="dxa"/>
          </w:tcPr>
          <w:p w:rsidR="00F3144E" w:rsidRPr="00CA3958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принятии локальных правовых актов; при создании приказов на проведение закупок товаров, работ, услуг; принятии решений о распределении бюджетных средств</w:t>
            </w:r>
          </w:p>
        </w:tc>
        <w:tc>
          <w:tcPr>
            <w:tcW w:w="2730" w:type="dxa"/>
          </w:tcPr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3144E" w:rsidRPr="00CA3958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Найдич М.И.</w:t>
            </w:r>
          </w:p>
        </w:tc>
      </w:tr>
      <w:tr w:rsidR="00F3144E" w:rsidTr="00075EAB">
        <w:trPr>
          <w:trHeight w:val="2715"/>
        </w:trPr>
        <w:tc>
          <w:tcPr>
            <w:tcW w:w="1170" w:type="dxa"/>
          </w:tcPr>
          <w:p w:rsidR="00F3144E" w:rsidRPr="00CA3958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08" w:type="dxa"/>
          </w:tcPr>
          <w:p w:rsidR="00F3144E" w:rsidRPr="00CA3958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мониторинг трудовой дисциплины на местах с целью недопущения покровительства со стороны  мастеров и начальников участков отсутствия на работе работников без надлежаще оформленных документов. Соблюдение графика рабочего времени.</w:t>
            </w:r>
          </w:p>
        </w:tc>
        <w:tc>
          <w:tcPr>
            <w:tcW w:w="2852" w:type="dxa"/>
          </w:tcPr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ОК и ПР Гайдушко А.К.</w:t>
            </w:r>
          </w:p>
          <w:p w:rsidR="00F3144E" w:rsidRPr="00CA3958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ПЭО Жабинская Т.Н.</w:t>
            </w:r>
          </w:p>
        </w:tc>
        <w:tc>
          <w:tcPr>
            <w:tcW w:w="3120" w:type="dxa"/>
          </w:tcPr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представление отчета комиссии о проведенных проверках </w:t>
            </w:r>
          </w:p>
        </w:tc>
        <w:tc>
          <w:tcPr>
            <w:tcW w:w="2730" w:type="dxa"/>
          </w:tcPr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директора-главный инженер</w:t>
            </w:r>
          </w:p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Стурлис А.А.</w:t>
            </w:r>
          </w:p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58">
              <w:rPr>
                <w:rFonts w:ascii="Times New Roman" w:hAnsi="Times New Roman" w:cs="Times New Roman"/>
                <w:sz w:val="28"/>
                <w:szCs w:val="28"/>
              </w:rPr>
              <w:t>Заместитель дирек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A3958">
              <w:rPr>
                <w:rFonts w:ascii="Times New Roman" w:hAnsi="Times New Roman" w:cs="Times New Roman"/>
                <w:sz w:val="28"/>
                <w:szCs w:val="28"/>
              </w:rPr>
              <w:t>ора Шульжицкая О.А.</w:t>
            </w:r>
          </w:p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44E" w:rsidRPr="00CA3958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44E" w:rsidTr="00DE264E">
        <w:trPr>
          <w:trHeight w:val="3015"/>
        </w:trPr>
        <w:tc>
          <w:tcPr>
            <w:tcW w:w="1170" w:type="dxa"/>
          </w:tcPr>
          <w:p w:rsidR="00F3144E" w:rsidRPr="00DE26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8" w:type="dxa"/>
          </w:tcPr>
          <w:p w:rsidR="00F3144E" w:rsidRPr="00DE26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4E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соблюдения законодательства при начислении заработной платы. Определение размера и формы оплаты труда, а также материального поощрения работников.  Соответствие начисленной зарплаты фактически отработанному времени; начисление премий, надбавок и удержаний в соответствии  с  представленными документами. </w:t>
            </w:r>
          </w:p>
        </w:tc>
        <w:tc>
          <w:tcPr>
            <w:tcW w:w="2852" w:type="dxa"/>
          </w:tcPr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E264E">
              <w:rPr>
                <w:rFonts w:ascii="Times New Roman" w:hAnsi="Times New Roman" w:cs="Times New Roman"/>
                <w:sz w:val="28"/>
                <w:szCs w:val="28"/>
              </w:rPr>
              <w:t>лавный бухгалтер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Сташкевич В.И</w:t>
            </w:r>
          </w:p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ОК и ПР Гайдушко А.К.</w:t>
            </w:r>
          </w:p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ПЭО</w:t>
            </w:r>
          </w:p>
          <w:p w:rsidR="00F3144E" w:rsidRPr="00DE26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Жабинская Т.Н.</w:t>
            </w:r>
          </w:p>
        </w:tc>
        <w:tc>
          <w:tcPr>
            <w:tcW w:w="3120" w:type="dxa"/>
          </w:tcPr>
          <w:p w:rsidR="00F3144E" w:rsidRPr="00DE26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264E">
              <w:rPr>
                <w:rFonts w:ascii="Times New Roman" w:hAnsi="Times New Roman" w:cs="Times New Roman"/>
                <w:sz w:val="28"/>
                <w:szCs w:val="28"/>
              </w:rPr>
              <w:t>дин раз в полугодие</w:t>
            </w:r>
          </w:p>
        </w:tc>
        <w:tc>
          <w:tcPr>
            <w:tcW w:w="2730" w:type="dxa"/>
          </w:tcPr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4E">
              <w:rPr>
                <w:rFonts w:ascii="Times New Roman" w:hAnsi="Times New Roman" w:cs="Times New Roman"/>
                <w:sz w:val="28"/>
                <w:szCs w:val="28"/>
              </w:rPr>
              <w:t>Заместитель дире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E264E"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</w:p>
          <w:p w:rsidR="00F3144E" w:rsidRPr="00DE26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Шульжицкая О.А.</w:t>
            </w:r>
          </w:p>
        </w:tc>
      </w:tr>
      <w:tr w:rsidR="00F3144E" w:rsidTr="00C932B8">
        <w:trPr>
          <w:trHeight w:val="5145"/>
        </w:trPr>
        <w:tc>
          <w:tcPr>
            <w:tcW w:w="1170" w:type="dxa"/>
          </w:tcPr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44E" w:rsidRPr="00DE26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8" w:type="dxa"/>
          </w:tcPr>
          <w:p w:rsidR="00F3144E" w:rsidRPr="00DE26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Размещать на сайте информацию о сдаваемых в аренду площадях с целью исключения коррупционных рисков. Контроль соблюдения норм законодательства при сдаче в аренду государственного имущества; наличие экономического обоснования от претендентов, своевременное поступление денежных средств и отчисление части суммы полученной арендной платы в бюджет. Проведение выездных проверок с целью проверки сохранности и использования арендуемого имущества по назначению, исключения перепланировок. </w:t>
            </w:r>
          </w:p>
        </w:tc>
        <w:tc>
          <w:tcPr>
            <w:tcW w:w="2852" w:type="dxa"/>
          </w:tcPr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ПЭО Жабинская Т.Н., </w:t>
            </w:r>
          </w:p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Тапуть О.И.</w:t>
            </w:r>
          </w:p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Найдич Е.С.</w:t>
            </w:r>
          </w:p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ПТО</w:t>
            </w:r>
          </w:p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F3144E" w:rsidRPr="00DE26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30" w:type="dxa"/>
          </w:tcPr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Шульжицкая О.А.</w:t>
            </w:r>
          </w:p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ПТО Пашко А.А.</w:t>
            </w:r>
          </w:p>
          <w:p w:rsidR="00F3144E" w:rsidRPr="00DE26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Начальники структурных подразделений имущество которых находится в аренде.</w:t>
            </w:r>
          </w:p>
        </w:tc>
      </w:tr>
      <w:tr w:rsidR="00F3144E" w:rsidTr="0004624A">
        <w:trPr>
          <w:trHeight w:val="6630"/>
        </w:trPr>
        <w:tc>
          <w:tcPr>
            <w:tcW w:w="1170" w:type="dxa"/>
          </w:tcPr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008" w:type="dxa"/>
          </w:tcPr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неукоснительного соблюдения законодательства при проведении процедур переговоров по разработке ПСД, закупке оборудования и выполнения строительных подрядных работ и выборе организации - победителя.</w:t>
            </w:r>
          </w:p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по целевому  использованию бюджетных средств, недопущению незаконного получения средств из бюджета, завышение объемов выполняемых работ.</w:t>
            </w:r>
          </w:p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Юрисконсульт</w:t>
            </w:r>
          </w:p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ПТО </w:t>
            </w:r>
          </w:p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 А.А.</w:t>
            </w:r>
          </w:p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подразделения:</w:t>
            </w:r>
          </w:p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Найдич Г.И.</w:t>
            </w:r>
          </w:p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 Е.С.</w:t>
            </w:r>
          </w:p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Шлюбский Л.Н.</w:t>
            </w:r>
          </w:p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 А.А.</w:t>
            </w:r>
          </w:p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Дубицкий А.С.</w:t>
            </w:r>
          </w:p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Букавнева Н.М.</w:t>
            </w:r>
          </w:p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Островская С.А.</w:t>
            </w:r>
          </w:p>
        </w:tc>
        <w:tc>
          <w:tcPr>
            <w:tcW w:w="3120" w:type="dxa"/>
          </w:tcPr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30" w:type="dxa"/>
          </w:tcPr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–главный инженер</w:t>
            </w:r>
          </w:p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Стурлис А.А.</w:t>
            </w:r>
          </w:p>
          <w:p w:rsidR="00BC6DAE" w:rsidRDefault="00BC6DA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44E" w:rsidTr="00C932B8">
        <w:trPr>
          <w:trHeight w:val="1005"/>
        </w:trPr>
        <w:tc>
          <w:tcPr>
            <w:tcW w:w="1170" w:type="dxa"/>
          </w:tcPr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08" w:type="dxa"/>
          </w:tcPr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  наличия оформленных обязательств по соблюдению антикоррупционных ограничений для установленного круга лиц в соответствии с законодательством и спецификой должностных полномочий лица.</w:t>
            </w:r>
          </w:p>
        </w:tc>
        <w:tc>
          <w:tcPr>
            <w:tcW w:w="2852" w:type="dxa"/>
          </w:tcPr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ОК и ПР</w:t>
            </w:r>
          </w:p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Гайдушко А.К.</w:t>
            </w:r>
          </w:p>
        </w:tc>
        <w:tc>
          <w:tcPr>
            <w:tcW w:w="3120" w:type="dxa"/>
          </w:tcPr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30" w:type="dxa"/>
          </w:tcPr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Найдич М.И.</w:t>
            </w:r>
          </w:p>
        </w:tc>
      </w:tr>
      <w:tr w:rsidR="00F3144E" w:rsidTr="00CD3868">
        <w:trPr>
          <w:trHeight w:val="3111"/>
        </w:trPr>
        <w:tc>
          <w:tcPr>
            <w:tcW w:w="1170" w:type="dxa"/>
          </w:tcPr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008" w:type="dxa"/>
          </w:tcPr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по предоставлению своевременной, полной и достоверной информации, размещаемой на электронных торговых площадках по процедурам закупок.</w:t>
            </w:r>
          </w:p>
        </w:tc>
        <w:tc>
          <w:tcPr>
            <w:tcW w:w="2852" w:type="dxa"/>
          </w:tcPr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Тапуть О.И.</w:t>
            </w:r>
          </w:p>
        </w:tc>
        <w:tc>
          <w:tcPr>
            <w:tcW w:w="3120" w:type="dxa"/>
          </w:tcPr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размещения информации на электронных торговых площадках</w:t>
            </w:r>
          </w:p>
        </w:tc>
        <w:tc>
          <w:tcPr>
            <w:tcW w:w="2730" w:type="dxa"/>
          </w:tcPr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–главный инженер</w:t>
            </w:r>
          </w:p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Стурлис А.А.</w:t>
            </w:r>
          </w:p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ПТО</w:t>
            </w:r>
          </w:p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 А.А.</w:t>
            </w:r>
          </w:p>
        </w:tc>
      </w:tr>
      <w:tr w:rsidR="00F3144E" w:rsidTr="00E4125D">
        <w:trPr>
          <w:trHeight w:val="1353"/>
        </w:trPr>
        <w:tc>
          <w:tcPr>
            <w:tcW w:w="1170" w:type="dxa"/>
          </w:tcPr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08" w:type="dxa"/>
          </w:tcPr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контроль по недопущению сокрытия основания расторжения контрактов; непосредственного подчинения   руководящих работников по родственным связям, которые могут привести к конфликту интересов. </w:t>
            </w:r>
          </w:p>
        </w:tc>
        <w:tc>
          <w:tcPr>
            <w:tcW w:w="2852" w:type="dxa"/>
          </w:tcPr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ОК и ПР</w:t>
            </w:r>
          </w:p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Гайдушко А.К.</w:t>
            </w:r>
          </w:p>
        </w:tc>
        <w:tc>
          <w:tcPr>
            <w:tcW w:w="3120" w:type="dxa"/>
          </w:tcPr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30" w:type="dxa"/>
          </w:tcPr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Найдич М.И.</w:t>
            </w:r>
          </w:p>
        </w:tc>
      </w:tr>
      <w:tr w:rsidR="00F3144E" w:rsidTr="00E4125D">
        <w:trPr>
          <w:trHeight w:val="2655"/>
        </w:trPr>
        <w:tc>
          <w:tcPr>
            <w:tcW w:w="1170" w:type="dxa"/>
          </w:tcPr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08" w:type="dxa"/>
          </w:tcPr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Организовывать повышение квалификации должностных лиц предприятия, ответственных за проведение рабо</w:t>
            </w:r>
            <w:r w:rsidR="00D15F90">
              <w:rPr>
                <w:rFonts w:ascii="Times New Roman" w:hAnsi="Times New Roman" w:cs="Times New Roman"/>
                <w:sz w:val="28"/>
                <w:szCs w:val="28"/>
              </w:rPr>
              <w:t>ты по противодействию коррупции. Обеспечение справочными материалами, доступ к электронным базам законодательства.</w:t>
            </w:r>
          </w:p>
        </w:tc>
        <w:tc>
          <w:tcPr>
            <w:tcW w:w="2852" w:type="dxa"/>
          </w:tcPr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ОК и ПР</w:t>
            </w:r>
          </w:p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Гайдушко А.К.</w:t>
            </w:r>
          </w:p>
          <w:p w:rsidR="00D15F90" w:rsidRDefault="00D15F90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D15F90" w:rsidRDefault="00D15F90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Тапуть О.И.</w:t>
            </w:r>
          </w:p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30" w:type="dxa"/>
          </w:tcPr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Найдич М.И.</w:t>
            </w:r>
          </w:p>
        </w:tc>
      </w:tr>
      <w:tr w:rsidR="00F3144E" w:rsidTr="008B7047">
        <w:trPr>
          <w:trHeight w:val="1830"/>
        </w:trPr>
        <w:tc>
          <w:tcPr>
            <w:tcW w:w="1170" w:type="dxa"/>
          </w:tcPr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008" w:type="dxa"/>
          </w:tcPr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на сайте предприятия информации об анти коррупционном законодательстве и другой актуальной информации по профилактике коррупционных правонарушений.</w:t>
            </w:r>
          </w:p>
        </w:tc>
        <w:tc>
          <w:tcPr>
            <w:tcW w:w="2852" w:type="dxa"/>
          </w:tcPr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юрисконсульт Тапуть О.И.</w:t>
            </w:r>
          </w:p>
        </w:tc>
        <w:tc>
          <w:tcPr>
            <w:tcW w:w="3120" w:type="dxa"/>
          </w:tcPr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изменения</w:t>
            </w:r>
          </w:p>
        </w:tc>
        <w:tc>
          <w:tcPr>
            <w:tcW w:w="2730" w:type="dxa"/>
          </w:tcPr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Шульжицкая О.А.</w:t>
            </w:r>
          </w:p>
        </w:tc>
      </w:tr>
      <w:tr w:rsidR="00F3144E" w:rsidTr="007E50AB">
        <w:trPr>
          <w:trHeight w:val="3135"/>
        </w:trPr>
        <w:tc>
          <w:tcPr>
            <w:tcW w:w="1170" w:type="dxa"/>
          </w:tcPr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08" w:type="dxa"/>
          </w:tcPr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результаты обращений граждан и юридических лиц, в которых сообщается о фактах коррупции и иных нарушениях антикоррупционного законодательства, обобщать и обсуждать на заседаниях антикоррупционных комиссий в целях контроля по  своевременному реагированию на такие обращения.</w:t>
            </w:r>
          </w:p>
        </w:tc>
        <w:tc>
          <w:tcPr>
            <w:tcW w:w="2852" w:type="dxa"/>
          </w:tcPr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Шульжицкая О.А.</w:t>
            </w:r>
          </w:p>
        </w:tc>
        <w:tc>
          <w:tcPr>
            <w:tcW w:w="3120" w:type="dxa"/>
          </w:tcPr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фактов</w:t>
            </w:r>
          </w:p>
        </w:tc>
        <w:tc>
          <w:tcPr>
            <w:tcW w:w="2730" w:type="dxa"/>
          </w:tcPr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Найдич М.И.</w:t>
            </w:r>
          </w:p>
        </w:tc>
      </w:tr>
      <w:tr w:rsidR="00F3144E" w:rsidTr="00E85DC7">
        <w:trPr>
          <w:trHeight w:val="1545"/>
        </w:trPr>
        <w:tc>
          <w:tcPr>
            <w:tcW w:w="1170" w:type="dxa"/>
          </w:tcPr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08" w:type="dxa"/>
          </w:tcPr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Контролировать передачу государственным органам, осуществляющим борьбу с коррупцией информации, связанной с фактами,</w:t>
            </w:r>
          </w:p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свидетельствующими о коррупции.</w:t>
            </w:r>
          </w:p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3120" w:type="dxa"/>
          </w:tcPr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выявления фактов</w:t>
            </w:r>
          </w:p>
        </w:tc>
        <w:tc>
          <w:tcPr>
            <w:tcW w:w="2730" w:type="dxa"/>
          </w:tcPr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3144E" w:rsidRDefault="00F3144E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Найдич М.И.</w:t>
            </w:r>
          </w:p>
        </w:tc>
      </w:tr>
      <w:tr w:rsidR="00F3144E" w:rsidTr="00E4125D">
        <w:trPr>
          <w:trHeight w:val="798"/>
        </w:trPr>
        <w:tc>
          <w:tcPr>
            <w:tcW w:w="1170" w:type="dxa"/>
          </w:tcPr>
          <w:p w:rsidR="00F3144E" w:rsidRDefault="00D15F90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08" w:type="dxa"/>
          </w:tcPr>
          <w:p w:rsidR="00F3144E" w:rsidRDefault="00D15F90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коррупционных рисков при осуществлении административных процедур. Выявление фактов нарушения сроков осуществления и необоснованного отказа.</w:t>
            </w:r>
          </w:p>
        </w:tc>
        <w:tc>
          <w:tcPr>
            <w:tcW w:w="2852" w:type="dxa"/>
          </w:tcPr>
          <w:p w:rsidR="00F3144E" w:rsidRDefault="00C51649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 по противодействию коррупции</w:t>
            </w:r>
          </w:p>
        </w:tc>
        <w:tc>
          <w:tcPr>
            <w:tcW w:w="3120" w:type="dxa"/>
          </w:tcPr>
          <w:p w:rsidR="00F3144E" w:rsidRDefault="00C51649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30" w:type="dxa"/>
          </w:tcPr>
          <w:p w:rsidR="00F3144E" w:rsidRDefault="00C51649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51649" w:rsidRDefault="00C51649" w:rsidP="00F3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Найдич М.И.</w:t>
            </w:r>
          </w:p>
        </w:tc>
      </w:tr>
    </w:tbl>
    <w:p w:rsidR="009E419B" w:rsidRDefault="009E419B" w:rsidP="00075E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Персональную ответственность за исполнение по принадлежности пунктов настоящего Комплекса мер несут: начальники структурных подразделений и ответственные исполнители.</w:t>
      </w:r>
    </w:p>
    <w:p w:rsidR="009E419B" w:rsidRDefault="009E419B" w:rsidP="00075E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Информацию о ходе выполнения Комплекса мер представляет в </w:t>
      </w:r>
      <w:r w:rsidR="00C51649">
        <w:rPr>
          <w:rFonts w:ascii="Times New Roman" w:hAnsi="Times New Roman" w:cs="Times New Roman"/>
          <w:b/>
          <w:sz w:val="28"/>
          <w:szCs w:val="28"/>
        </w:rPr>
        <w:t>ГО «</w:t>
      </w:r>
      <w:r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 Гродненской области» с приложением к балансовому отчету главный</w:t>
      </w:r>
      <w:r w:rsidR="00C51649">
        <w:rPr>
          <w:rFonts w:ascii="Times New Roman" w:hAnsi="Times New Roman" w:cs="Times New Roman"/>
          <w:b/>
          <w:sz w:val="28"/>
          <w:szCs w:val="28"/>
        </w:rPr>
        <w:t xml:space="preserve"> предоставляет бухгалтер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Сташкевич В.И.</w:t>
      </w:r>
    </w:p>
    <w:p w:rsidR="00536ACC" w:rsidRDefault="00536ACC" w:rsidP="00075E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ACC" w:rsidRDefault="00536ACC" w:rsidP="00075E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36ACC" w:rsidSect="006C26D1">
      <w:headerReference w:type="default" r:id="rId6"/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A62" w:rsidRDefault="001D1A62" w:rsidP="008B0D17">
      <w:pPr>
        <w:spacing w:after="0" w:line="240" w:lineRule="auto"/>
      </w:pPr>
      <w:r>
        <w:separator/>
      </w:r>
    </w:p>
  </w:endnote>
  <w:endnote w:type="continuationSeparator" w:id="0">
    <w:p w:rsidR="001D1A62" w:rsidRDefault="001D1A62" w:rsidP="008B0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A62" w:rsidRDefault="001D1A62" w:rsidP="008B0D17">
      <w:pPr>
        <w:spacing w:after="0" w:line="240" w:lineRule="auto"/>
      </w:pPr>
      <w:r>
        <w:separator/>
      </w:r>
    </w:p>
  </w:footnote>
  <w:footnote w:type="continuationSeparator" w:id="0">
    <w:p w:rsidR="001D1A62" w:rsidRDefault="001D1A62" w:rsidP="008B0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805077"/>
      <w:docPartObj>
        <w:docPartGallery w:val="Page Numbers (Top of Page)"/>
        <w:docPartUnique/>
      </w:docPartObj>
    </w:sdtPr>
    <w:sdtContent>
      <w:p w:rsidR="008B0D17" w:rsidRDefault="008B0D1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B0D17" w:rsidRDefault="008B0D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AB"/>
    <w:rsid w:val="000104C3"/>
    <w:rsid w:val="00016E73"/>
    <w:rsid w:val="00030487"/>
    <w:rsid w:val="0004624A"/>
    <w:rsid w:val="00054D91"/>
    <w:rsid w:val="00075EAB"/>
    <w:rsid w:val="001C7F38"/>
    <w:rsid w:val="001D1A62"/>
    <w:rsid w:val="001D6EA4"/>
    <w:rsid w:val="002D21B8"/>
    <w:rsid w:val="003033C1"/>
    <w:rsid w:val="00314714"/>
    <w:rsid w:val="00385BA3"/>
    <w:rsid w:val="003D4E92"/>
    <w:rsid w:val="004434FE"/>
    <w:rsid w:val="00536ACC"/>
    <w:rsid w:val="00583D4E"/>
    <w:rsid w:val="005F0C7F"/>
    <w:rsid w:val="00624A07"/>
    <w:rsid w:val="0066517F"/>
    <w:rsid w:val="006C26D1"/>
    <w:rsid w:val="00710625"/>
    <w:rsid w:val="00734D66"/>
    <w:rsid w:val="007E50AB"/>
    <w:rsid w:val="008B0D17"/>
    <w:rsid w:val="008B7047"/>
    <w:rsid w:val="00912DA3"/>
    <w:rsid w:val="009308FD"/>
    <w:rsid w:val="009E419B"/>
    <w:rsid w:val="009E7047"/>
    <w:rsid w:val="00A04D55"/>
    <w:rsid w:val="00A82DA9"/>
    <w:rsid w:val="00AF5FEE"/>
    <w:rsid w:val="00B11159"/>
    <w:rsid w:val="00BC260F"/>
    <w:rsid w:val="00BC6DAE"/>
    <w:rsid w:val="00BD0CB8"/>
    <w:rsid w:val="00C02ADA"/>
    <w:rsid w:val="00C31E15"/>
    <w:rsid w:val="00C479AB"/>
    <w:rsid w:val="00C51649"/>
    <w:rsid w:val="00C932B8"/>
    <w:rsid w:val="00CA3958"/>
    <w:rsid w:val="00CD3868"/>
    <w:rsid w:val="00CF7681"/>
    <w:rsid w:val="00D1067E"/>
    <w:rsid w:val="00D15F90"/>
    <w:rsid w:val="00D31417"/>
    <w:rsid w:val="00DD3EC7"/>
    <w:rsid w:val="00DE264E"/>
    <w:rsid w:val="00E4125D"/>
    <w:rsid w:val="00E85DC7"/>
    <w:rsid w:val="00F23D7C"/>
    <w:rsid w:val="00F3144E"/>
    <w:rsid w:val="00F4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52FFD-4B99-473E-BD83-7A997424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C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B0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0D17"/>
  </w:style>
  <w:style w:type="paragraph" w:styleId="a7">
    <w:name w:val="footer"/>
    <w:basedOn w:val="a"/>
    <w:link w:val="a8"/>
    <w:uiPriority w:val="99"/>
    <w:unhideWhenUsed/>
    <w:rsid w:val="008B0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0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2022-12-27T09:03:00Z</cp:lastPrinted>
  <dcterms:created xsi:type="dcterms:W3CDTF">2022-01-10T07:22:00Z</dcterms:created>
  <dcterms:modified xsi:type="dcterms:W3CDTF">2022-12-27T09:03:00Z</dcterms:modified>
</cp:coreProperties>
</file>